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spacing w:line="415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A01050《文化事业建设费报告表》</w:t>
      </w:r>
    </w:p>
    <w:p>
      <w:pPr>
        <w:pStyle w:val="7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文化事业建设费报告表</w:t>
      </w:r>
    </w:p>
    <w:p>
      <w:pPr>
        <w:pStyle w:val="7"/>
        <w:spacing w:line="440" w:lineRule="atLeast"/>
        <w:rPr>
          <w:color w:val="000000"/>
        </w:rPr>
      </w:pPr>
      <w:r>
        <w:rPr>
          <w:rFonts w:hint="eastAsia" w:ascii="仿宋_GB2312" w:eastAsia="仿宋_GB2312"/>
          <w:color w:val="000000"/>
        </w:rPr>
        <w:t>填表日期：   年   月   日</w:t>
      </w:r>
    </w:p>
    <w:tbl>
      <w:tblPr>
        <w:tblW w:w="836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500"/>
        <w:gridCol w:w="1136"/>
        <w:gridCol w:w="436"/>
        <w:gridCol w:w="1054"/>
        <w:gridCol w:w="1126"/>
        <w:gridCol w:w="1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缴纳（扣缴）</w:t>
            </w:r>
          </w:p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人名称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XX市XX公司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缴纳（扣缴）人识别号</w:t>
            </w:r>
          </w:p>
        </w:tc>
        <w:tc>
          <w:tcPr>
            <w:tcW w:w="36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numPr>
                <w:numId w:val="0"/>
              </w:numPr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9144XXXXXXXXXXXXXX</w:t>
            </w: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法定代表人</w:t>
            </w:r>
          </w:p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（负责人）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身份证件</w:t>
            </w:r>
          </w:p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名称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证件号码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财务负责人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固定电话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移动电话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lrTb"/>
            <w:vAlign w:val="center"/>
          </w:tcPr>
          <w:p>
            <w:pPr>
              <w:numPr>
                <w:numId w:val="0"/>
              </w:numPr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13XXXXXXXXX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经办人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固定电话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移动电话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lrTb"/>
            <w:vAlign w:val="center"/>
          </w:tcPr>
          <w:p>
            <w:pPr>
              <w:numPr>
                <w:numId w:val="0"/>
              </w:numPr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13XXXXXXXXX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隶属关系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登记注册类型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注册地址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numPr>
                <w:numId w:val="0"/>
              </w:numPr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XX市XX区（县、镇）XX路XX号</w:t>
            </w: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中央投资比例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000000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地方投资比例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000000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无隶属关系投资比例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000000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6" w:hRule="atLeast"/>
          <w:jc w:val="center"/>
        </w:trPr>
        <w:tc>
          <w:tcPr>
            <w:tcW w:w="836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7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7"/>
              <w:rPr>
                <w:rFonts w:ascii="仿宋_GB2312" w:eastAsia="仿宋_GB2312"/>
                <w:color w:val="000000"/>
              </w:rPr>
            </w:pPr>
            <w:r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椭圆 7" o:spid="_x0000_s1026" type="#_x0000_t3" style="position:absolute;left:0;margin-left:16.45pt;margin-top:1.7pt;height:89.5pt;width:94.15pt;rotation:0f;z-index:251658240;" o:ole="f" fillcolor="#BBD5F0" filled="f" o:preferrelative="t" stroked="t" coordorigin="0,0" coordsize="21600,21600">
                  <v:fill type="gradient" on="f" color2="#9CBEE0" focus="100%" focussize="0f,0f" focusposition="0f,0f"/>
                  <v:stroke weight="3pt" color="#FF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48"/>
                            <w:szCs w:val="48"/>
                          </w:rPr>
                          <w:t>公章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_GB2312" w:eastAsia="仿宋_GB2312"/>
                <w:color w:val="000000"/>
              </w:rPr>
              <w:t>文化事业建设费缴纳（扣缴）人：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经办人： 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000000"/>
              </w:rPr>
              <w:t xml:space="preserve">         </w:t>
            </w:r>
          </w:p>
          <w:p>
            <w:pPr>
              <w:pStyle w:val="7"/>
              <w:jc w:val="left"/>
              <w:rPr>
                <w:rFonts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  单位（签章）                               法定代表人（负责人）：</w:t>
            </w:r>
            <w:bookmarkStart w:id="0" w:name="_GoBack"/>
            <w:r>
              <w:rPr>
                <w:rFonts w:hint="eastAsia" w:ascii="仿宋_GB2312" w:eastAsia="仿宋_GB2312"/>
                <w:color w:val="000000"/>
              </w:rPr>
              <w:t> 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  <w:bookmarkEnd w:id="0"/>
          <w:p>
            <w:pPr>
              <w:pStyle w:val="7"/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  </w:t>
            </w:r>
          </w:p>
          <w:p>
            <w:pPr>
              <w:pStyle w:val="7"/>
              <w:ind w:firstLine="5250" w:firstLineChars="250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         </w:t>
            </w:r>
          </w:p>
          <w:p>
            <w:pPr>
              <w:pStyle w:val="7"/>
              <w:ind w:firstLine="5250" w:firstLineChars="2500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>
            <w:pPr>
              <w:pStyle w:val="7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                                                               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20XX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836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以下由税务机关填写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42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缴纳人    □是  □否</w:t>
            </w:r>
          </w:p>
        </w:tc>
        <w:tc>
          <w:tcPr>
            <w:tcW w:w="40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扣缴人   □是 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836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对应税目：□广告业     是否允许差额扣除     □是  □否</w:t>
            </w:r>
          </w:p>
          <w:p>
            <w:pPr>
              <w:pStyle w:val="7"/>
              <w:ind w:firstLine="1200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□娱乐业   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  <w:jc w:val="center"/>
        </w:trPr>
        <w:tc>
          <w:tcPr>
            <w:tcW w:w="3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缴纳期限：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ind w:left="-27" w:firstLine="26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申报期限：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7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征收率：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0" w:hRule="atLeast"/>
          <w:jc w:val="center"/>
        </w:trPr>
        <w:tc>
          <w:tcPr>
            <w:tcW w:w="8362" w:type="dxa"/>
            <w:gridSpan w:val="7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经办人：                                    税务机关（签章）                                                             </w:t>
            </w:r>
          </w:p>
          <w:p>
            <w:pPr>
              <w:pStyle w:val="7"/>
              <w:jc w:val="righ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ab/>
            </w:r>
            <w:r>
              <w:rPr>
                <w:rFonts w:hint="eastAsia" w:ascii="仿宋_GB2312" w:eastAsia="仿宋_GB2312"/>
                <w:color w:val="000000"/>
              </w:rPr>
              <w:t xml:space="preserve">                </w:t>
            </w:r>
          </w:p>
          <w:p>
            <w:pPr>
              <w:pStyle w:val="7"/>
              <w:tabs>
                <w:tab w:val="center" w:pos="4073"/>
                <w:tab w:val="right" w:pos="8275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负责人：                  　　            </w:t>
            </w:r>
            <w:r>
              <w:rPr>
                <w:rFonts w:hint="eastAsia" w:ascii="仿宋_GB2312" w:eastAsia="仿宋_GB2312"/>
                <w:color w:val="000000"/>
              </w:rPr>
              <w:tab/>
            </w:r>
            <w:r>
              <w:rPr>
                <w:rFonts w:hint="eastAsia" w:ascii="仿宋_GB2312" w:eastAsia="仿宋_GB2312"/>
                <w:color w:val="000000"/>
              </w:rPr>
              <w:t>       年   月   日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36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jc w:val="right"/>
              <w:rPr>
                <w:rFonts w:hint="eastAsia" w:ascii="仿宋_GB2312" w:eastAsia="仿宋_GB2312"/>
                <w:color w:val="000000"/>
              </w:rPr>
            </w:pPr>
          </w:p>
        </w:tc>
      </w:tr>
    </w:tbl>
    <w:p>
      <w:pPr>
        <w:pStyle w:val="7"/>
        <w:rPr>
          <w:color w:val="000000"/>
        </w:rPr>
      </w:pPr>
      <w:r>
        <w:rPr>
          <w:color w:val="000000"/>
        </w:rPr>
        <w:t> </w:t>
      </w:r>
    </w:p>
    <w:p>
      <w:pPr>
        <w:pStyle w:val="4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6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本表适用于营业税改征增值税，负有文化事业建设费缴纳义务和扣缴义务的缴纳人、扣缴人，在向税务机关办理文化事业建设费缴费信息报告时使用。</w:t>
      </w:r>
    </w:p>
    <w:p>
      <w:pPr>
        <w:pStyle w:val="6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二、表中有关栏目填写说明：</w:t>
      </w:r>
    </w:p>
    <w:p>
      <w:pPr>
        <w:pStyle w:val="6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（一）“缴纳（扣缴）人名称”：填写缴纳（扣缴）人名称全称，即税务机关核发的税务登记证或扣缴税款登记证件上注明的名称。</w:t>
      </w:r>
    </w:p>
    <w:p>
      <w:pPr>
        <w:pStyle w:val="6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（二）“缴纳（扣缴）人识别号”：填写税务机关为缴纳（扣缴）人确定的号码，即税务登记证号码或扣缴税款登记证件号码。</w:t>
      </w:r>
    </w:p>
    <w:p>
      <w:pPr>
        <w:pStyle w:val="6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（三）“身份证件名称”：一般填写“居民身份证”，如无身份证，则填写“军官证”、“士兵证”、“护照”等有效身份证件。</w:t>
      </w:r>
    </w:p>
    <w:p>
      <w:pPr>
        <w:pStyle w:val="6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（四）“登记注册类型”、“注册地址”：填写办理税务登记或扣缴税款登记时填报的“登记注册类型”、“注册地址”。</w:t>
      </w:r>
    </w:p>
    <w:p>
      <w:pPr>
        <w:pStyle w:val="6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五）“隶属关系”：若缴纳人隶属关系确定和清晰，则填写本栏。缴纳人为中央所属企事业单位，则本栏填写“中央”，“中央投资比例”栏填写100%；缴纳人为地方所属企事业单位，则本栏填写“地方”，“地方投资比例”栏填写100%；缴纳人为集体企业、私营企业、外商独资企业、其它等，则本栏填写“无隶属关系”，“无隶属关系投资比例”栏填写100%。</w:t>
      </w:r>
    </w:p>
    <w:p>
      <w:pPr>
        <w:pStyle w:val="6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六）“中央投资比例”、“地方投资比例”、“无隶属关系投资比例”：若缴纳人由多种投资主体共同投资组成，无确定和清晰的隶属关系，则不填写“隶属关系”栏，分别填写各投资主体在缴纳人中的投资比例。其中，“中央投资比例”填写中央所属企事业单位在缴纳人中投资比例；“地方投资比例”填写地方所属企事业单位在缴纳人中投资比例；“无隶属关系投资比例”填写无隶属关系主体（集体企业、私营企业、外商、其它等）在缴纳人中投资比例。</w:t>
      </w:r>
    </w:p>
    <w:p>
      <w:pPr>
        <w:pStyle w:val="6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（七）税务机关填写信息，按有关税费政策进行判定后填写。</w:t>
      </w:r>
    </w:p>
    <w:p>
      <w:pPr>
        <w:pStyle w:val="6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（八）若仅具有扣缴人身份,则不填写隶属关系、各投资主体投资比例。</w:t>
      </w:r>
    </w:p>
    <w:p>
      <w:pPr>
        <w:pStyle w:val="6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三、使用碳素或蓝墨水的钢笔填写本表。</w:t>
      </w:r>
    </w:p>
    <w:p>
      <w:pPr>
        <w:pStyle w:val="6"/>
        <w:ind w:firstLineChars="200"/>
        <w:rPr>
          <w:rFonts w:ascii="宋体" w:hAnsi="宋体"/>
          <w:color w:val="00000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四、本表一式二份，税务机关受理后留存一份，退缴纳人或扣缴人一份。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paragraph" w:customStyle="1" w:styleId="3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4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5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6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noteheading"/>
    <w:basedOn w:val="7"/>
    <w:uiPriority w:val="0"/>
    <w:pPr>
      <w:widowControl/>
      <w:jc w:val="center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2019-11-07T07:43:00Z</dcterms:created>
  <dc:creator>陈莉佳</dc:creator>
  <cp:lastModifiedBy>温广志</cp:lastModifiedBy>
  <dcterms:modified xsi:type="dcterms:W3CDTF">2019-11-14T08:00:23Z</dcterms:modified>
  <dc:title>A01050《文化事业建设费报告表》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